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B6" w:rsidRDefault="00385AB6" w:rsidP="00385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СОВЕТ ДЕПУТАТОВ</w:t>
      </w: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КУЛАГИНСКИЙ</w:t>
      </w:r>
      <w:r w:rsidRPr="00753500">
        <w:rPr>
          <w:rFonts w:ascii="Arial" w:eastAsia="Times New Roman" w:hAnsi="Arial" w:cs="Arial"/>
          <w:b/>
          <w:sz w:val="32"/>
          <w:szCs w:val="32"/>
        </w:rPr>
        <w:t xml:space="preserve"> СЕЛЬСОВЕТ</w:t>
      </w: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5AB6" w:rsidRPr="00753500" w:rsidRDefault="00385AB6" w:rsidP="00385AB6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53500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385AB6" w:rsidRPr="00753500" w:rsidRDefault="00385AB6" w:rsidP="00385AB6">
      <w:pPr>
        <w:tabs>
          <w:tab w:val="left" w:pos="3654"/>
        </w:tabs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385AB6" w:rsidRPr="00753500" w:rsidRDefault="00385AB6" w:rsidP="00385AB6">
      <w:pPr>
        <w:tabs>
          <w:tab w:val="left" w:pos="365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11913">
        <w:rPr>
          <w:rFonts w:ascii="Arial" w:eastAsia="Times New Roman" w:hAnsi="Arial" w:cs="Arial"/>
          <w:b/>
          <w:sz w:val="32"/>
          <w:szCs w:val="32"/>
        </w:rPr>
        <w:t xml:space="preserve">   18.07.2018г.</w:t>
      </w:r>
      <w:r w:rsidR="00D11913">
        <w:rPr>
          <w:rFonts w:ascii="Arial" w:eastAsia="Times New Roman" w:hAnsi="Arial" w:cs="Arial"/>
          <w:b/>
          <w:sz w:val="32"/>
          <w:szCs w:val="32"/>
        </w:rPr>
        <w:tab/>
      </w:r>
      <w:r w:rsidR="00D11913">
        <w:rPr>
          <w:rFonts w:ascii="Arial" w:eastAsia="Times New Roman" w:hAnsi="Arial" w:cs="Arial"/>
          <w:b/>
          <w:sz w:val="32"/>
          <w:szCs w:val="32"/>
        </w:rPr>
        <w:tab/>
      </w:r>
      <w:r w:rsidR="00D11913">
        <w:rPr>
          <w:rFonts w:ascii="Arial" w:eastAsia="Times New Roman" w:hAnsi="Arial" w:cs="Arial"/>
          <w:b/>
          <w:sz w:val="32"/>
          <w:szCs w:val="32"/>
        </w:rPr>
        <w:tab/>
      </w:r>
      <w:r w:rsidR="00D11913">
        <w:rPr>
          <w:rFonts w:ascii="Arial" w:eastAsia="Times New Roman" w:hAnsi="Arial" w:cs="Arial"/>
          <w:b/>
          <w:sz w:val="32"/>
          <w:szCs w:val="32"/>
        </w:rPr>
        <w:tab/>
      </w:r>
      <w:r w:rsidR="00D11913">
        <w:rPr>
          <w:rFonts w:ascii="Arial" w:eastAsia="Times New Roman" w:hAnsi="Arial" w:cs="Arial"/>
          <w:b/>
          <w:sz w:val="32"/>
          <w:szCs w:val="32"/>
        </w:rPr>
        <w:tab/>
      </w:r>
      <w:r w:rsidR="00D11913">
        <w:rPr>
          <w:rFonts w:ascii="Arial" w:eastAsia="Times New Roman" w:hAnsi="Arial" w:cs="Arial"/>
          <w:b/>
          <w:sz w:val="32"/>
          <w:szCs w:val="32"/>
        </w:rPr>
        <w:tab/>
        <w:t xml:space="preserve">           30/4 </w:t>
      </w:r>
      <w:r w:rsidRPr="00753500">
        <w:rPr>
          <w:rFonts w:ascii="Arial" w:eastAsia="Times New Roman" w:hAnsi="Arial" w:cs="Arial"/>
          <w:b/>
          <w:sz w:val="32"/>
          <w:szCs w:val="32"/>
        </w:rPr>
        <w:t>р.С</w:t>
      </w: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85AB6" w:rsidRPr="00753500" w:rsidRDefault="00385AB6" w:rsidP="00385AB6">
      <w:pPr>
        <w:tabs>
          <w:tab w:val="left" w:pos="365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 в решение Совета депутатов от 18.08.2017 г. № 21/1 р.С. "Об утверждении </w:t>
      </w:r>
      <w:r w:rsidRPr="00753500">
        <w:rPr>
          <w:rFonts w:ascii="Arial" w:eastAsia="Times New Roman" w:hAnsi="Arial" w:cs="Arial"/>
          <w:b/>
          <w:sz w:val="32"/>
          <w:szCs w:val="32"/>
        </w:rPr>
        <w:t xml:space="preserve"> Правил благоустройства территории муниц</w:t>
      </w:r>
      <w:r>
        <w:rPr>
          <w:rFonts w:ascii="Arial" w:eastAsia="Times New Roman" w:hAnsi="Arial" w:cs="Arial"/>
          <w:b/>
          <w:sz w:val="32"/>
          <w:szCs w:val="32"/>
        </w:rPr>
        <w:t>ипального образования Кулагинский</w:t>
      </w:r>
      <w:r w:rsidRPr="00753500">
        <w:rPr>
          <w:rFonts w:ascii="Arial" w:eastAsia="Times New Roman" w:hAnsi="Arial" w:cs="Arial"/>
          <w:b/>
          <w:sz w:val="32"/>
          <w:szCs w:val="32"/>
        </w:rPr>
        <w:t xml:space="preserve"> сельсовет Новосергиевского района Оренбургской области</w:t>
      </w:r>
      <w:r>
        <w:rPr>
          <w:rFonts w:ascii="Arial" w:eastAsia="Times New Roman" w:hAnsi="Arial" w:cs="Arial"/>
          <w:b/>
          <w:sz w:val="32"/>
          <w:szCs w:val="32"/>
        </w:rPr>
        <w:t>"</w:t>
      </w:r>
      <w:r w:rsidRPr="00753500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385AB6" w:rsidRPr="00753500" w:rsidRDefault="00385AB6" w:rsidP="00385AB6">
      <w:pPr>
        <w:tabs>
          <w:tab w:val="left" w:pos="9893"/>
        </w:tabs>
        <w:spacing w:after="0" w:line="240" w:lineRule="auto"/>
        <w:ind w:right="-32"/>
        <w:rPr>
          <w:rFonts w:ascii="Times New Roman" w:hAnsi="Times New Roman"/>
          <w:sz w:val="28"/>
          <w:szCs w:val="28"/>
        </w:rPr>
      </w:pPr>
    </w:p>
    <w:p w:rsidR="00385AB6" w:rsidRPr="00753500" w:rsidRDefault="00385AB6" w:rsidP="00385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AB6" w:rsidRDefault="00385AB6" w:rsidP="00385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 Федеральным законом</w:t>
      </w:r>
      <w:r w:rsidRPr="00753500">
        <w:rPr>
          <w:rFonts w:ascii="Arial" w:hAnsi="Arial" w:cs="Arial"/>
          <w:sz w:val="24"/>
          <w:szCs w:val="24"/>
        </w:rPr>
        <w:t xml:space="preserve">  от 06.10.2003 № 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</w:rPr>
        <w:t>авления в Российской Федерации», Уставом муниципального образования Кулагинский</w:t>
      </w:r>
      <w:r w:rsidRPr="00753500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Совет депутатов</w:t>
      </w:r>
      <w:r>
        <w:rPr>
          <w:rFonts w:ascii="Arial" w:hAnsi="Arial" w:cs="Arial"/>
          <w:sz w:val="24"/>
          <w:szCs w:val="24"/>
        </w:rPr>
        <w:t xml:space="preserve"> решил</w:t>
      </w:r>
      <w:r w:rsidRPr="00753500">
        <w:rPr>
          <w:rFonts w:ascii="Arial" w:hAnsi="Arial" w:cs="Arial"/>
          <w:sz w:val="24"/>
          <w:szCs w:val="24"/>
        </w:rPr>
        <w:t>:</w:t>
      </w:r>
    </w:p>
    <w:p w:rsidR="00C47FFD" w:rsidRPr="00753500" w:rsidRDefault="00C47FFD" w:rsidP="00385AB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5AB6" w:rsidRPr="00C47FF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385AB6">
        <w:rPr>
          <w:rFonts w:ascii="Arial" w:hAnsi="Arial" w:cs="Arial"/>
          <w:sz w:val="24"/>
          <w:szCs w:val="24"/>
        </w:rPr>
        <w:t>1. Решение Совета депутатов от 18.08.2017г.  № 21/1 р.С «</w:t>
      </w:r>
      <w:r w:rsidR="00385AB6" w:rsidRPr="00753500">
        <w:rPr>
          <w:rFonts w:ascii="Arial" w:hAnsi="Arial" w:cs="Arial"/>
          <w:sz w:val="24"/>
          <w:szCs w:val="24"/>
        </w:rPr>
        <w:t>Об утверждении Норм и Правил благоустройства и содержания территории муниц</w:t>
      </w:r>
      <w:r w:rsidR="00385AB6">
        <w:rPr>
          <w:rFonts w:ascii="Arial" w:hAnsi="Arial" w:cs="Arial"/>
          <w:sz w:val="24"/>
          <w:szCs w:val="24"/>
        </w:rPr>
        <w:t>ипального образования Кулагинский</w:t>
      </w:r>
      <w:r w:rsidR="00385AB6" w:rsidRPr="00753500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</w:t>
      </w:r>
      <w:r w:rsidR="00385AB6" w:rsidRPr="00C47FFD">
        <w:rPr>
          <w:rFonts w:ascii="Arial" w:hAnsi="Arial" w:cs="Arial"/>
          <w:sz w:val="24"/>
          <w:szCs w:val="24"/>
        </w:rPr>
        <w:t xml:space="preserve">области» дополнить пунктом 17 " </w:t>
      </w:r>
      <w:r w:rsidR="00385AB6" w:rsidRPr="00C47FFD">
        <w:rPr>
          <w:rFonts w:ascii="Arial" w:hAnsi="Arial" w:cs="Arial"/>
          <w:bCs/>
          <w:sz w:val="24"/>
          <w:szCs w:val="24"/>
        </w:rPr>
        <w:t>Порядок участия юридических и физических лиц в содержании и благоустройстве прилегающих территорий</w:t>
      </w:r>
      <w:r>
        <w:rPr>
          <w:rFonts w:ascii="Arial" w:hAnsi="Arial" w:cs="Arial"/>
          <w:bCs/>
          <w:sz w:val="24"/>
          <w:szCs w:val="24"/>
        </w:rPr>
        <w:t>", согласно приложению</w:t>
      </w:r>
      <w:r w:rsidR="00385AB6" w:rsidRPr="00C47FFD">
        <w:rPr>
          <w:rFonts w:ascii="Arial" w:hAnsi="Arial" w:cs="Arial"/>
          <w:bCs/>
          <w:sz w:val="24"/>
          <w:szCs w:val="24"/>
        </w:rPr>
        <w:t xml:space="preserve">. </w:t>
      </w:r>
    </w:p>
    <w:p w:rsidR="00385AB6" w:rsidRPr="00C47FFD" w:rsidRDefault="00385AB6" w:rsidP="00C47F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5AB6" w:rsidRPr="00753500" w:rsidRDefault="00385AB6" w:rsidP="00385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53500">
        <w:rPr>
          <w:rFonts w:ascii="Arial" w:hAnsi="Arial" w:cs="Arial"/>
          <w:sz w:val="24"/>
          <w:szCs w:val="24"/>
        </w:rPr>
        <w:t>. Настоящее решение вступает в силу после его официального опубликования (обнародования).</w:t>
      </w:r>
    </w:p>
    <w:p w:rsidR="00385AB6" w:rsidRPr="00753500" w:rsidRDefault="00385AB6" w:rsidP="00385AB6">
      <w:pPr>
        <w:shd w:val="clear" w:color="auto" w:fill="FFFFFF"/>
        <w:spacing w:after="0" w:line="322" w:lineRule="exact"/>
        <w:ind w:right="29"/>
        <w:jc w:val="both"/>
        <w:rPr>
          <w:rFonts w:ascii="Arial" w:hAnsi="Arial" w:cs="Arial"/>
          <w:sz w:val="24"/>
          <w:szCs w:val="24"/>
        </w:rPr>
      </w:pPr>
    </w:p>
    <w:p w:rsidR="00385AB6" w:rsidRDefault="00385AB6" w:rsidP="00385AB6">
      <w:pPr>
        <w:spacing w:before="100" w:after="0" w:line="240" w:lineRule="auto"/>
        <w:ind w:right="-7"/>
        <w:contextualSpacing/>
        <w:jc w:val="both"/>
        <w:rPr>
          <w:rFonts w:ascii="Arial" w:hAnsi="Arial" w:cs="Arial"/>
          <w:sz w:val="24"/>
          <w:szCs w:val="24"/>
        </w:rPr>
      </w:pPr>
    </w:p>
    <w:p w:rsidR="00385AB6" w:rsidRDefault="00385AB6" w:rsidP="00385AB6">
      <w:pPr>
        <w:spacing w:before="100" w:after="0" w:line="240" w:lineRule="auto"/>
        <w:ind w:right="-7"/>
        <w:contextualSpacing/>
        <w:jc w:val="both"/>
        <w:rPr>
          <w:rFonts w:ascii="Arial" w:hAnsi="Arial" w:cs="Arial"/>
          <w:sz w:val="24"/>
          <w:szCs w:val="24"/>
        </w:rPr>
      </w:pPr>
    </w:p>
    <w:p w:rsidR="00385AB6" w:rsidRDefault="00385AB6" w:rsidP="00385AB6">
      <w:pPr>
        <w:spacing w:before="100" w:after="0" w:line="240" w:lineRule="auto"/>
        <w:ind w:right="-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образования: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В.В.Гутарев</w:t>
      </w:r>
      <w:proofErr w:type="spellEnd"/>
    </w:p>
    <w:p w:rsidR="00385AB6" w:rsidRPr="00753500" w:rsidRDefault="00385AB6" w:rsidP="00385AB6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47FFD" w:rsidRDefault="00C47FFD" w:rsidP="00385AB6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47FFD" w:rsidRDefault="00C47FFD" w:rsidP="00385AB6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47FFD" w:rsidRDefault="00C47FFD" w:rsidP="00385AB6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47FFD" w:rsidRDefault="00C47FFD" w:rsidP="00385AB6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47FFD" w:rsidRDefault="00C47FFD" w:rsidP="00385AB6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47FFD" w:rsidRDefault="00C47FFD" w:rsidP="00385AB6">
      <w:pPr>
        <w:spacing w:before="100" w:after="0" w:line="240" w:lineRule="auto"/>
        <w:ind w:right="-7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85AB6" w:rsidRPr="00BB55D0" w:rsidRDefault="00385AB6" w:rsidP="00385AB6">
      <w:pPr>
        <w:spacing w:before="100"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5D0">
        <w:rPr>
          <w:rFonts w:ascii="Times New Roman" w:eastAsia="Times New Roman" w:hAnsi="Times New Roman" w:cs="Times New Roman"/>
          <w:sz w:val="24"/>
          <w:szCs w:val="24"/>
        </w:rPr>
        <w:t>Разослано:  прокурору Новосергиевского района, в места обнародования, в дело.</w:t>
      </w:r>
    </w:p>
    <w:p w:rsidR="00C47FFD" w:rsidRDefault="00C47FFD" w:rsidP="00385AB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5AB6" w:rsidRPr="00C47FFD" w:rsidRDefault="00C47FFD" w:rsidP="00385A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eastAsia="Times New Roman" w:hAnsi="Arial" w:cs="Arial"/>
          <w:b/>
          <w:sz w:val="28"/>
          <w:szCs w:val="28"/>
        </w:rPr>
        <w:lastRenderedPageBreak/>
        <w:t xml:space="preserve">              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</w:t>
      </w:r>
      <w:r w:rsidR="00385AB6" w:rsidRPr="00C47FFD">
        <w:rPr>
          <w:rFonts w:ascii="Arial" w:hAnsi="Arial" w:cs="Arial"/>
          <w:b/>
          <w:sz w:val="28"/>
          <w:szCs w:val="28"/>
        </w:rPr>
        <w:t xml:space="preserve">Приложение к  </w:t>
      </w:r>
    </w:p>
    <w:p w:rsidR="00385AB6" w:rsidRPr="00C47FFD" w:rsidRDefault="00385AB6" w:rsidP="00385A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hAnsi="Arial" w:cs="Arial"/>
          <w:b/>
          <w:sz w:val="28"/>
          <w:szCs w:val="28"/>
        </w:rPr>
        <w:t xml:space="preserve">                                                   Решению Совета депутатов </w:t>
      </w:r>
    </w:p>
    <w:p w:rsidR="00385AB6" w:rsidRPr="00C47FFD" w:rsidRDefault="00385AB6" w:rsidP="00385A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hAnsi="Arial" w:cs="Arial"/>
          <w:b/>
          <w:sz w:val="28"/>
          <w:szCs w:val="28"/>
        </w:rPr>
        <w:t xml:space="preserve">                                                   Администрации МО </w:t>
      </w:r>
      <w:proofErr w:type="spellStart"/>
      <w:r w:rsidRPr="00C47FFD">
        <w:rPr>
          <w:rFonts w:ascii="Arial" w:hAnsi="Arial" w:cs="Arial"/>
          <w:b/>
          <w:sz w:val="28"/>
          <w:szCs w:val="28"/>
        </w:rPr>
        <w:t>Кулагинского</w:t>
      </w:r>
      <w:proofErr w:type="spellEnd"/>
      <w:r w:rsidRPr="00C47FFD">
        <w:rPr>
          <w:rFonts w:ascii="Arial" w:hAnsi="Arial" w:cs="Arial"/>
          <w:b/>
          <w:sz w:val="28"/>
          <w:szCs w:val="28"/>
        </w:rPr>
        <w:t xml:space="preserve"> </w:t>
      </w:r>
    </w:p>
    <w:p w:rsidR="00385AB6" w:rsidRPr="00C47FFD" w:rsidRDefault="00385AB6" w:rsidP="00385AB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47FFD"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C47FFD">
        <w:rPr>
          <w:rFonts w:ascii="Arial" w:hAnsi="Arial" w:cs="Arial"/>
          <w:b/>
          <w:sz w:val="28"/>
          <w:szCs w:val="28"/>
        </w:rPr>
        <w:t xml:space="preserve">                 </w:t>
      </w:r>
      <w:r w:rsidRPr="00C47FFD">
        <w:rPr>
          <w:rFonts w:ascii="Arial" w:hAnsi="Arial" w:cs="Arial"/>
          <w:b/>
          <w:sz w:val="28"/>
          <w:szCs w:val="28"/>
        </w:rPr>
        <w:t>сельсовета  от</w:t>
      </w:r>
      <w:r w:rsidR="00D11913">
        <w:rPr>
          <w:rFonts w:ascii="Arial" w:hAnsi="Arial" w:cs="Arial"/>
          <w:b/>
          <w:sz w:val="28"/>
          <w:szCs w:val="28"/>
        </w:rPr>
        <w:t xml:space="preserve"> 18.07.2018г. № 30/4</w:t>
      </w:r>
      <w:r w:rsidRPr="00C47FFD">
        <w:rPr>
          <w:rFonts w:ascii="Arial" w:hAnsi="Arial" w:cs="Arial"/>
          <w:b/>
          <w:sz w:val="28"/>
          <w:szCs w:val="28"/>
        </w:rPr>
        <w:t xml:space="preserve"> р.С.</w:t>
      </w:r>
    </w:p>
    <w:p w:rsidR="00385AB6" w:rsidRPr="00803368" w:rsidRDefault="00385AB6" w:rsidP="00385AB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47FFD" w:rsidRDefault="00C47FFD"/>
    <w:p w:rsidR="00C47FFD" w:rsidRDefault="00C47FFD" w:rsidP="00C47FFD"/>
    <w:p w:rsidR="00C47FFD" w:rsidRDefault="00C47FFD" w:rsidP="00C47FF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tab/>
      </w:r>
      <w:r>
        <w:rPr>
          <w:rFonts w:ascii="Arial" w:hAnsi="Arial" w:cs="Arial"/>
          <w:b/>
          <w:bCs/>
          <w:sz w:val="24"/>
          <w:szCs w:val="24"/>
        </w:rPr>
        <w:t xml:space="preserve">17. </w:t>
      </w:r>
      <w:r w:rsidRPr="00DA3ECD">
        <w:rPr>
          <w:rFonts w:ascii="Arial" w:hAnsi="Arial" w:cs="Arial"/>
          <w:b/>
          <w:bCs/>
          <w:sz w:val="24"/>
          <w:szCs w:val="24"/>
        </w:rPr>
        <w:t xml:space="preserve">Порядок участия юридических и физических лиц в содержании и благоустройстве прилегающих территорий. </w:t>
      </w:r>
    </w:p>
    <w:p w:rsidR="00C47FFD" w:rsidRPr="00352D76" w:rsidRDefault="00C47FFD" w:rsidP="00C47F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17.1</w:t>
      </w:r>
      <w:r w:rsidRPr="00DA3ECD">
        <w:rPr>
          <w:rFonts w:ascii="Arial" w:hAnsi="Arial" w:cs="Arial"/>
          <w:sz w:val="24"/>
          <w:szCs w:val="24"/>
        </w:rPr>
        <w:t>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Для определения степени участия за физическими и юридическими лицами, индивидуальными предпринимателями в целях благоустройства закрепляется прилегающая территория.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17.2</w:t>
      </w:r>
      <w:r w:rsidRPr="00DA3ECD">
        <w:rPr>
          <w:rFonts w:ascii="Arial" w:hAnsi="Arial" w:cs="Arial"/>
          <w:sz w:val="24"/>
          <w:szCs w:val="24"/>
        </w:rPr>
        <w:t>. При закреплении прилегающей территории ее размер определяется от границ отведенной территории, исходя из следующих параметров: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павильонов, и др.), расположенных: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-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- на территории общего пользования - 25 метров по периметру;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- на производственных территориях - 10 метров по периметру;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- на посадочных площадках общественного транспорта - 25 метров по периметру, а также 0,5 метра лотка дороги;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- на прочих территориях - 10 метров по периметру.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2) Для индивидуальных жилых домов - 10 метров по периметру усадьбы, а со стороны въезда (входа) - до проезжей части дороги.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3) Для многоквартирных домов (за исключением нежилых помещений в многоквартирных домах) - в пределах границ придомовой и дворовой территории.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При наличии в этой зоне дороги, за исключением дворовых проездов, территория определяется до края проезжей части дороги.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4) Для нежилых помещений многоквартирного дома, не относящихся к общему имуществу, в том числе встроенных и пристроенных нежилых помещений: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4.1. в длину - по длине занимаемых нежилых помещений;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4.2. по ширине: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а) в случае размещения нежилого помещения с фасадной стороны здания - до края проезжей части дороги;</w:t>
      </w:r>
    </w:p>
    <w:p w:rsidR="00C47FF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 xml:space="preserve">б) в иных случаях - с учетом территорий в соответствии с подпунктом 3 настоящего пункта. 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5) Для нежилых зданий: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5.1. по длине - на длину здания плюс половина санитарного разрыва с соседними зданиями, в случае отсутствия соседних зданий - 25 метров;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5.2. по ширине - от фасада здания до края проезжей части дороги</w:t>
      </w:r>
      <w:r>
        <w:rPr>
          <w:rFonts w:ascii="Arial" w:hAnsi="Arial" w:cs="Arial"/>
          <w:sz w:val="24"/>
          <w:szCs w:val="24"/>
        </w:rPr>
        <w:t>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lastRenderedPageBreak/>
        <w:t>6) Для нежилых зданий (комплекса зданий), имеющих ограждение, - 25 метров от ограждения по периметру.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7) Для автостоянок - 25 метров по периметру.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8) Для промышленных объектов - 50 метров от ограждения по периметру.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9) Для строительных объектов - 15 метров от ограждения по периметру.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10) Для отдельно стоящих тепловых, трансформаторных подстанции, зданий и сооружений инженерно-технического назначения на территориях общего пользования - 5 метров по периметру.</w:t>
      </w:r>
    </w:p>
    <w:p w:rsidR="00C47FF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</w:t>
      </w:r>
      <w:r w:rsidRPr="00DA3ECD">
        <w:rPr>
          <w:rFonts w:ascii="Arial" w:hAnsi="Arial" w:cs="Arial"/>
          <w:sz w:val="24"/>
          <w:szCs w:val="24"/>
        </w:rPr>
        <w:t>. Благоустройство территорий, не закрепленных за юридическими, физическими лицами осуществляется администрацией поселения в соответствии с установленными полномочиями и в пределах средств, предусмотренных на эти цели местным бюджетом.</w:t>
      </w:r>
    </w:p>
    <w:p w:rsidR="00C47FFD" w:rsidRPr="00C4569B" w:rsidRDefault="00C47FFD" w:rsidP="00C47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sub_140"/>
      <w:r>
        <w:rPr>
          <w:rFonts w:ascii="Arial" w:hAnsi="Arial" w:cs="Arial"/>
          <w:sz w:val="24"/>
          <w:szCs w:val="24"/>
        </w:rPr>
        <w:t>17.4</w:t>
      </w:r>
      <w:r w:rsidRPr="00DA3ECD">
        <w:rPr>
          <w:rFonts w:ascii="Arial" w:hAnsi="Arial" w:cs="Arial"/>
          <w:sz w:val="24"/>
          <w:szCs w:val="24"/>
        </w:rPr>
        <w:t xml:space="preserve">. </w:t>
      </w:r>
      <w:r w:rsidRPr="00C4569B">
        <w:rPr>
          <w:rFonts w:ascii="Arial" w:hAnsi="Arial" w:cs="Arial"/>
          <w:b/>
          <w:sz w:val="24"/>
          <w:szCs w:val="24"/>
        </w:rPr>
        <w:t>Работы по благоустройству и содержанию прилегающих территорий осуществляют: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401"/>
      <w:bookmarkEnd w:id="0"/>
      <w:r w:rsidRPr="00DA3ECD">
        <w:rPr>
          <w:rFonts w:ascii="Arial" w:hAnsi="Arial" w:cs="Arial"/>
          <w:sz w:val="24"/>
          <w:szCs w:val="24"/>
        </w:rPr>
        <w:t>1) на придомовых и дворовых территориях многоквартирных домов - организации, обслуживающие жилищный фонд, если собственниками заключен договор на управление / эксплуатацию многоквартирным домом. При отсутствии такого договора - собственники помещений в доме;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404"/>
      <w:bookmarkEnd w:id="1"/>
      <w:r w:rsidRPr="00DA3ECD">
        <w:rPr>
          <w:rFonts w:ascii="Arial" w:hAnsi="Arial" w:cs="Arial"/>
          <w:sz w:val="24"/>
          <w:szCs w:val="24"/>
        </w:rPr>
        <w:t xml:space="preserve">2) на неиспользуемых и </w:t>
      </w:r>
      <w:proofErr w:type="spellStart"/>
      <w:r w:rsidRPr="00DA3ECD">
        <w:rPr>
          <w:rFonts w:ascii="Arial" w:hAnsi="Arial" w:cs="Arial"/>
          <w:sz w:val="24"/>
          <w:szCs w:val="24"/>
        </w:rPr>
        <w:t>неосваиваемых</w:t>
      </w:r>
      <w:proofErr w:type="spellEnd"/>
      <w:r w:rsidRPr="00DA3ECD">
        <w:rPr>
          <w:rFonts w:ascii="Arial" w:hAnsi="Arial" w:cs="Arial"/>
          <w:sz w:val="24"/>
          <w:szCs w:val="24"/>
        </w:rPr>
        <w:t xml:space="preserve"> длительное время территориях, территориях после сноса строений - администрация поселения;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sub_1405"/>
      <w:bookmarkEnd w:id="2"/>
      <w:r w:rsidRPr="00DA3ECD">
        <w:rPr>
          <w:rFonts w:ascii="Arial" w:hAnsi="Arial" w:cs="Arial"/>
          <w:sz w:val="24"/>
          <w:szCs w:val="24"/>
        </w:rPr>
        <w:t>3)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4" w:name="sub_1406"/>
      <w:bookmarkEnd w:id="3"/>
      <w:r w:rsidRPr="00DA3ECD">
        <w:rPr>
          <w:rFonts w:ascii="Arial" w:hAnsi="Arial" w:cs="Arial"/>
          <w:sz w:val="24"/>
          <w:szCs w:val="24"/>
        </w:rPr>
        <w:t>4) на территориях, прилегающих к временным нестационарным объектам, - собственники данных объектов;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5" w:name="sub_1407"/>
      <w:bookmarkEnd w:id="4"/>
      <w:r w:rsidRPr="00DA3ECD">
        <w:rPr>
          <w:rFonts w:ascii="Arial" w:hAnsi="Arial" w:cs="Arial"/>
          <w:sz w:val="24"/>
          <w:szCs w:val="24"/>
        </w:rPr>
        <w:t>5) 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sub_1408"/>
      <w:bookmarkEnd w:id="5"/>
      <w:r w:rsidRPr="00DA3ECD">
        <w:rPr>
          <w:rFonts w:ascii="Arial" w:hAnsi="Arial" w:cs="Arial"/>
          <w:sz w:val="24"/>
          <w:szCs w:val="24"/>
        </w:rPr>
        <w:t>6) на территориях гаражно-строительных, гаражных кооперативов - соответствующие кооперативы;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1409"/>
      <w:bookmarkEnd w:id="6"/>
      <w:r w:rsidRPr="00DA3ECD">
        <w:rPr>
          <w:rFonts w:ascii="Arial" w:hAnsi="Arial" w:cs="Arial"/>
          <w:sz w:val="24"/>
          <w:szCs w:val="24"/>
        </w:rPr>
        <w:t>7) на территориях садоводческих объединений граждан - соответствующие объединения;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14010"/>
      <w:bookmarkEnd w:id="7"/>
      <w:r w:rsidRPr="00DA3ECD">
        <w:rPr>
          <w:rFonts w:ascii="Arial" w:hAnsi="Arial" w:cs="Arial"/>
          <w:sz w:val="24"/>
          <w:szCs w:val="24"/>
        </w:rPr>
        <w:t>8) на тротуарах</w:t>
      </w:r>
      <w:bookmarkEnd w:id="8"/>
      <w:r w:rsidR="00EE651F">
        <w:rPr>
          <w:rFonts w:ascii="Arial" w:hAnsi="Arial" w:cs="Arial"/>
          <w:sz w:val="24"/>
          <w:szCs w:val="24"/>
        </w:rPr>
        <w:t xml:space="preserve"> </w:t>
      </w:r>
      <w:r w:rsidRPr="00DA3ECD">
        <w:rPr>
          <w:rFonts w:ascii="Arial" w:hAnsi="Arial" w:cs="Arial"/>
          <w:sz w:val="24"/>
          <w:szCs w:val="24"/>
        </w:rPr>
        <w:t>придомовых территорий, въездах во дворы, пешеходных дорожках, расположенных на придомовых территориях, - организации, осуществляющие управлении/эксплуатацию многоквартирных домов либо собственники помещений в многоквартирных домах;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14013"/>
      <w:r>
        <w:rPr>
          <w:rFonts w:ascii="Arial" w:hAnsi="Arial" w:cs="Arial"/>
          <w:sz w:val="24"/>
          <w:szCs w:val="24"/>
        </w:rPr>
        <w:t>9</w:t>
      </w:r>
      <w:r w:rsidRPr="00DA3ECD">
        <w:rPr>
          <w:rFonts w:ascii="Arial" w:hAnsi="Arial" w:cs="Arial"/>
          <w:sz w:val="24"/>
          <w:szCs w:val="24"/>
        </w:rPr>
        <w:t>) на объектах озеленения (парки, скверы, бульвары, газоны), в том числе расположенных на них тротуарах, пешеходных зонах, лестничных сходах - организации, обслуживающие данные объекты озеленения;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0" w:name="sub_14021"/>
      <w:bookmarkEnd w:id="9"/>
      <w:r>
        <w:rPr>
          <w:rFonts w:ascii="Arial" w:hAnsi="Arial" w:cs="Arial"/>
          <w:sz w:val="24"/>
          <w:szCs w:val="24"/>
        </w:rPr>
        <w:t>10</w:t>
      </w:r>
      <w:r w:rsidRPr="00DA3ECD">
        <w:rPr>
          <w:rFonts w:ascii="Arial" w:hAnsi="Arial" w:cs="Arial"/>
          <w:sz w:val="24"/>
          <w:szCs w:val="24"/>
        </w:rPr>
        <w:t>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sub_14022"/>
      <w:bookmarkEnd w:id="10"/>
      <w:r>
        <w:rPr>
          <w:rFonts w:ascii="Arial" w:hAnsi="Arial" w:cs="Arial"/>
          <w:sz w:val="24"/>
          <w:szCs w:val="24"/>
        </w:rPr>
        <w:t>11</w:t>
      </w:r>
      <w:r w:rsidRPr="00DA3ECD">
        <w:rPr>
          <w:rFonts w:ascii="Arial" w:hAnsi="Arial" w:cs="Arial"/>
          <w:sz w:val="24"/>
          <w:szCs w:val="24"/>
        </w:rPr>
        <w:t xml:space="preserve">) на территориях (внутризаводских, </w:t>
      </w:r>
      <w:proofErr w:type="spellStart"/>
      <w:r w:rsidRPr="00DA3ECD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DA3ECD">
        <w:rPr>
          <w:rFonts w:ascii="Arial" w:hAnsi="Arial" w:cs="Arial"/>
          <w:sz w:val="24"/>
          <w:szCs w:val="24"/>
        </w:rPr>
        <w:t>) организаций, подъездов к ним - администрации организаций в собственности, владении которых находятся строения, расположенные на указанных территориях;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2" w:name="sub_14024"/>
      <w:bookmarkEnd w:id="11"/>
      <w:r>
        <w:rPr>
          <w:rFonts w:ascii="Arial" w:hAnsi="Arial" w:cs="Arial"/>
          <w:sz w:val="24"/>
          <w:szCs w:val="24"/>
        </w:rPr>
        <w:t>12</w:t>
      </w:r>
      <w:r w:rsidRPr="00DA3ECD">
        <w:rPr>
          <w:rFonts w:ascii="Arial" w:hAnsi="Arial" w:cs="Arial"/>
          <w:sz w:val="24"/>
          <w:szCs w:val="24"/>
        </w:rPr>
        <w:t>) на территориях, не закрепленных за юридическими, физическими лицами - администрация поселения в соответствии с установленными полномочиями.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3" w:name="sub_141"/>
      <w:bookmarkEnd w:id="12"/>
      <w:r>
        <w:rPr>
          <w:rFonts w:ascii="Arial" w:hAnsi="Arial" w:cs="Arial"/>
          <w:sz w:val="24"/>
          <w:szCs w:val="24"/>
        </w:rPr>
        <w:lastRenderedPageBreak/>
        <w:t>17.5</w:t>
      </w:r>
      <w:r w:rsidRPr="00DA3ECD">
        <w:rPr>
          <w:rFonts w:ascii="Arial" w:hAnsi="Arial" w:cs="Arial"/>
          <w:sz w:val="24"/>
          <w:szCs w:val="24"/>
        </w:rPr>
        <w:t xml:space="preserve">. </w:t>
      </w:r>
      <w:bookmarkEnd w:id="13"/>
      <w:r w:rsidRPr="00DA3ECD">
        <w:rPr>
          <w:rFonts w:ascii="Arial" w:hAnsi="Arial" w:cs="Arial"/>
          <w:sz w:val="24"/>
          <w:szCs w:val="24"/>
        </w:rPr>
        <w:t>Уборка придомовых и дворовых территорий, мест массового пребывания людей (подходы к вокзалам, территории рынков, торговые зоны и др.) производится в течение всего рабочего дня.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4" w:name="sub_143"/>
      <w:r w:rsidRPr="00DA3ECD">
        <w:rPr>
          <w:rFonts w:ascii="Arial" w:hAnsi="Arial" w:cs="Arial"/>
          <w:sz w:val="24"/>
          <w:szCs w:val="24"/>
        </w:rPr>
        <w:t>Уборка отходов от вырубки (повреждения) зеленых насаждений осуществляется организациями, производящими работы по вырубке (повреждения) данных зеленых насаждений.</w:t>
      </w:r>
    </w:p>
    <w:bookmarkEnd w:id="14"/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Вывоз отходов от вырубки (повреждения) зеленых насаждений производится в течение рабочего дня - с территорий вдоль основных улиц, и в течение суток - с улиц второстепенного значения и дворовых территорий.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Пни, оставшиеся после вырубки зеленых насаждений, удаляются в течение суток на основных улицах, и в течение трех суток - на улицах второстепенного значения и дворовых территориях.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 xml:space="preserve">Упавшие деревья удаляются собственником отведенной (прилегающей) территории немедленно с проезжей части дорог, тротуаров, от </w:t>
      </w:r>
      <w:proofErr w:type="spellStart"/>
      <w:r w:rsidRPr="00DA3ECD">
        <w:rPr>
          <w:rFonts w:ascii="Arial" w:hAnsi="Arial" w:cs="Arial"/>
          <w:sz w:val="24"/>
          <w:szCs w:val="24"/>
        </w:rPr>
        <w:t>токонесущих</w:t>
      </w:r>
      <w:proofErr w:type="spellEnd"/>
      <w:r w:rsidRPr="00DA3ECD">
        <w:rPr>
          <w:rFonts w:ascii="Arial" w:hAnsi="Arial" w:cs="Arial"/>
          <w:sz w:val="24"/>
          <w:szCs w:val="24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Не допускается складирование спила, упавших деревьев, веток, опавшей листвы и смета на площадках для сбора и временного хранения ТБО.</w:t>
      </w:r>
    </w:p>
    <w:p w:rsidR="00C47FFD" w:rsidRPr="00DA3EC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ECD">
        <w:rPr>
          <w:rFonts w:ascii="Arial" w:hAnsi="Arial" w:cs="Arial"/>
          <w:sz w:val="24"/>
          <w:szCs w:val="24"/>
        </w:rPr>
        <w:t>Администрация поселения вправе проводить единый санитарный день по благоустройству территории. Порядок проведения единого санитарного дня утверждается постановлением администрации поселения.</w:t>
      </w:r>
    </w:p>
    <w:p w:rsidR="00C47FFD" w:rsidRDefault="00C47FFD" w:rsidP="00C47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FFD" w:rsidRDefault="00C47FFD" w:rsidP="00C47FFD">
      <w:pPr>
        <w:jc w:val="both"/>
        <w:rPr>
          <w:rFonts w:ascii="Arial" w:hAnsi="Arial" w:cs="Arial"/>
          <w:sz w:val="24"/>
          <w:szCs w:val="24"/>
        </w:rPr>
      </w:pPr>
    </w:p>
    <w:sectPr w:rsidR="00C47FFD" w:rsidSect="0045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5AB6"/>
    <w:rsid w:val="00385AB6"/>
    <w:rsid w:val="00452410"/>
    <w:rsid w:val="004704B2"/>
    <w:rsid w:val="00471F96"/>
    <w:rsid w:val="00BB55D0"/>
    <w:rsid w:val="00C47FFD"/>
    <w:rsid w:val="00D11913"/>
    <w:rsid w:val="00E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2018-06-19T11:25:00Z</dcterms:created>
  <dcterms:modified xsi:type="dcterms:W3CDTF">2018-08-03T04:34:00Z</dcterms:modified>
</cp:coreProperties>
</file>